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EFEC" w14:textId="66D1D88B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For</w:t>
      </w:r>
      <w:r>
        <w:rPr>
          <w:spacing w:val="-11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covered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Queensland</w:t>
      </w:r>
      <w:r>
        <w:rPr>
          <w:spacing w:val="-10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Relations</w:t>
      </w:r>
      <w:r>
        <w:rPr>
          <w:spacing w:val="-10"/>
        </w:rPr>
        <w:t xml:space="preserve"> </w:t>
      </w:r>
      <w:r>
        <w:t>system,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five</w:t>
      </w:r>
      <w:r>
        <w:rPr>
          <w:spacing w:val="-10"/>
        </w:rPr>
        <w:t xml:space="preserve"> </w:t>
      </w:r>
      <w:r>
        <w:t>years</w:t>
      </w:r>
      <w:r w:rsidR="00793903">
        <w:t xml:space="preserve"> </w:t>
      </w:r>
      <w:r>
        <w:rPr>
          <w:spacing w:val="-59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Industrial</w:t>
      </w:r>
      <w:r>
        <w:rPr>
          <w:i/>
          <w:spacing w:val="-6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Act</w:t>
      </w:r>
      <w:r>
        <w:rPr>
          <w:i/>
          <w:spacing w:val="-6"/>
        </w:rPr>
        <w:t xml:space="preserve"> </w:t>
      </w:r>
      <w:r>
        <w:rPr>
          <w:i/>
        </w:rPr>
        <w:t>2016</w:t>
      </w:r>
      <w:r>
        <w:rPr>
          <w:i/>
          <w:spacing w:val="-6"/>
        </w:rPr>
        <w:t xml:space="preserve"> </w:t>
      </w:r>
      <w:r>
        <w:t>(IR</w:t>
      </w:r>
      <w:r>
        <w:rPr>
          <w:spacing w:val="-6"/>
        </w:rPr>
        <w:t xml:space="preserve"> </w:t>
      </w:r>
      <w:r>
        <w:t>Act)</w:t>
      </w:r>
      <w:r>
        <w:rPr>
          <w:spacing w:val="-5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introduced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comprehensive</w:t>
      </w:r>
      <w:r>
        <w:rPr>
          <w:spacing w:val="-5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Mr</w:t>
      </w:r>
      <w:r>
        <w:rPr>
          <w:spacing w:val="-7"/>
        </w:rPr>
        <w:t xml:space="preserve"> </w:t>
      </w:r>
      <w:r>
        <w:t>Jim</w:t>
      </w:r>
      <w:r>
        <w:rPr>
          <w:spacing w:val="-8"/>
        </w:rPr>
        <w:t xml:space="preserve"> </w:t>
      </w:r>
      <w:r>
        <w:t>McGowan</w:t>
      </w:r>
      <w:r>
        <w:rPr>
          <w:spacing w:val="-8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2015.</w:t>
      </w:r>
    </w:p>
    <w:p w14:paraId="47A6EFED" w14:textId="1B6D321A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spacing w:val="-1"/>
        </w:rPr>
        <w:t>Since</w:t>
      </w:r>
      <w:r>
        <w:rPr>
          <w:spacing w:val="-15"/>
        </w:rPr>
        <w:t xml:space="preserve"> </w:t>
      </w:r>
      <w:r>
        <w:rPr>
          <w:spacing w:val="-1"/>
        </w:rPr>
        <w:t>commencement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IR</w:t>
      </w:r>
      <w:r>
        <w:rPr>
          <w:spacing w:val="-14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March</w:t>
      </w:r>
      <w:r>
        <w:rPr>
          <w:spacing w:val="-15"/>
        </w:rPr>
        <w:t xml:space="preserve"> </w:t>
      </w:r>
      <w:r>
        <w:t>2017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changes</w:t>
      </w:r>
      <w:r>
        <w:rPr>
          <w:spacing w:val="-14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Commission’s</w:t>
      </w:r>
      <w:r>
        <w:rPr>
          <w:spacing w:val="1"/>
        </w:rPr>
        <w:t xml:space="preserve"> </w:t>
      </w:r>
      <w:r>
        <w:rPr>
          <w:i/>
          <w:spacing w:val="-1"/>
        </w:rPr>
        <w:t>Respect@Work:</w:t>
      </w:r>
      <w:r>
        <w:rPr>
          <w:i/>
          <w:spacing w:val="-11"/>
        </w:rPr>
        <w:t xml:space="preserve"> </w:t>
      </w:r>
      <w:r>
        <w:rPr>
          <w:i/>
        </w:rPr>
        <w:t>Sexual</w:t>
      </w:r>
      <w:r>
        <w:rPr>
          <w:i/>
          <w:spacing w:val="-10"/>
        </w:rPr>
        <w:t xml:space="preserve"> </w:t>
      </w:r>
      <w:r>
        <w:rPr>
          <w:i/>
        </w:rPr>
        <w:t>Harassment</w:t>
      </w:r>
      <w:r>
        <w:rPr>
          <w:i/>
          <w:spacing w:val="-11"/>
        </w:rPr>
        <w:t xml:space="preserve"> </w:t>
      </w:r>
      <w:r>
        <w:rPr>
          <w:i/>
        </w:rPr>
        <w:t>National</w:t>
      </w:r>
      <w:r>
        <w:rPr>
          <w:i/>
          <w:spacing w:val="-11"/>
        </w:rPr>
        <w:t xml:space="preserve"> </w:t>
      </w:r>
      <w:r>
        <w:rPr>
          <w:i/>
        </w:rPr>
        <w:t>Inquiry</w:t>
      </w:r>
      <w:r>
        <w:rPr>
          <w:i/>
          <w:spacing w:val="-11"/>
        </w:rPr>
        <w:t xml:space="preserve"> </w:t>
      </w:r>
      <w:r>
        <w:rPr>
          <w:i/>
        </w:rPr>
        <w:t>Report</w:t>
      </w:r>
      <w:r>
        <w:rPr>
          <w:i/>
          <w:spacing w:val="-9"/>
        </w:rPr>
        <w:t xml:space="preserve"> </w:t>
      </w:r>
      <w:r>
        <w:t>(</w:t>
      </w:r>
      <w:r>
        <w:rPr>
          <w:i/>
        </w:rPr>
        <w:t>Respect@Work</w:t>
      </w:r>
      <w:r>
        <w:rPr>
          <w:i/>
          <w:spacing w:val="-11"/>
        </w:rPr>
        <w:t xml:space="preserve"> </w:t>
      </w:r>
      <w:r>
        <w:rPr>
          <w:i/>
        </w:rPr>
        <w:t>Report</w:t>
      </w:r>
      <w:r>
        <w:t>)</w:t>
      </w:r>
      <w:r>
        <w:rPr>
          <w:spacing w:val="-12"/>
        </w:rPr>
        <w:t xml:space="preserve"> </w:t>
      </w:r>
      <w:r>
        <w:t>has</w:t>
      </w:r>
      <w:r>
        <w:rPr>
          <w:spacing w:val="-58"/>
        </w:rPr>
        <w:t xml:space="preserve"> </w:t>
      </w:r>
      <w:r w:rsidR="00793903">
        <w:rPr>
          <w:spacing w:val="-5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published.</w:t>
      </w:r>
    </w:p>
    <w:p w14:paraId="47A6EFEE" w14:textId="4BF15B1D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4"/>
        </w:rPr>
        <w:t xml:space="preserve"> </w:t>
      </w:r>
      <w:r>
        <w:rPr>
          <w:spacing w:val="-1"/>
        </w:rPr>
        <w:t>2021,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Premier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Minister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Trade,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Minister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Education,</w:t>
      </w:r>
      <w:r>
        <w:rPr>
          <w:spacing w:val="-13"/>
        </w:rPr>
        <w:t xml:space="preserve"> </w:t>
      </w:r>
      <w:r>
        <w:rPr>
          <w:spacing w:val="-1"/>
        </w:rPr>
        <w:t>Minister</w:t>
      </w:r>
      <w:r>
        <w:rPr>
          <w:spacing w:val="-13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Industrial</w:t>
      </w:r>
      <w:r>
        <w:rPr>
          <w:spacing w:val="-7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Racing,</w:t>
      </w:r>
      <w:r>
        <w:rPr>
          <w:spacing w:val="-7"/>
        </w:rPr>
        <w:t xml:space="preserve"> </w:t>
      </w:r>
      <w:r>
        <w:t>announced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five-year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IR Act (the Review). In June 2021, the Review commenced under</w:t>
      </w:r>
      <w:r>
        <w:rPr>
          <w:spacing w:val="1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led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reviewers—Mr</w:t>
      </w:r>
      <w:r>
        <w:rPr>
          <w:spacing w:val="-11"/>
        </w:rPr>
        <w:t xml:space="preserve"> </w:t>
      </w:r>
      <w:r>
        <w:t>John</w:t>
      </w:r>
      <w:r>
        <w:rPr>
          <w:spacing w:val="-11"/>
        </w:rPr>
        <w:t xml:space="preserve"> </w:t>
      </w:r>
      <w:r>
        <w:t>Thompson</w:t>
      </w:r>
      <w:r>
        <w:rPr>
          <w:spacing w:val="-10"/>
        </w:rPr>
        <w:t xml:space="preserve"> </w:t>
      </w:r>
      <w:r>
        <w:t>and</w:t>
      </w:r>
      <w:r w:rsidR="00793903">
        <w:t xml:space="preserve"> </w:t>
      </w:r>
      <w:r>
        <w:rPr>
          <w:spacing w:val="-58"/>
        </w:rPr>
        <w:t xml:space="preserve"> </w:t>
      </w:r>
      <w:r w:rsidR="00793903">
        <w:rPr>
          <w:spacing w:val="-58"/>
        </w:rPr>
        <w:t xml:space="preserve">  </w:t>
      </w:r>
      <w:r>
        <w:t>Ms</w:t>
      </w:r>
      <w:r>
        <w:rPr>
          <w:spacing w:val="-7"/>
        </w:rPr>
        <w:t xml:space="preserve"> </w:t>
      </w:r>
      <w:r>
        <w:t>Linda</w:t>
      </w:r>
      <w:r>
        <w:rPr>
          <w:spacing w:val="-6"/>
        </w:rPr>
        <w:t xml:space="preserve"> </w:t>
      </w:r>
      <w:r>
        <w:t>Lavarch.</w:t>
      </w:r>
    </w:p>
    <w:p w14:paraId="47A6EFEF" w14:textId="4635C0C9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The</w:t>
      </w:r>
      <w:r>
        <w:rPr>
          <w:spacing w:val="-8"/>
        </w:rPr>
        <w:t xml:space="preserve"> </w:t>
      </w:r>
      <w:r w:rsidR="00B80553">
        <w:rPr>
          <w:i/>
          <w:spacing w:val="-3"/>
        </w:rPr>
        <w:t>Five-Year</w:t>
      </w:r>
      <w:r w:rsidR="00B80553">
        <w:rPr>
          <w:i/>
          <w:spacing w:val="-13"/>
        </w:rPr>
        <w:t xml:space="preserve"> </w:t>
      </w:r>
      <w:r w:rsidR="00B80553">
        <w:rPr>
          <w:i/>
          <w:spacing w:val="-3"/>
        </w:rPr>
        <w:t>Review</w:t>
      </w:r>
      <w:r w:rsidR="00B80553">
        <w:rPr>
          <w:i/>
          <w:spacing w:val="-12"/>
        </w:rPr>
        <w:t xml:space="preserve"> </w:t>
      </w:r>
      <w:r w:rsidR="00B80553">
        <w:rPr>
          <w:i/>
          <w:spacing w:val="-3"/>
        </w:rPr>
        <w:t>of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3"/>
        </w:rPr>
        <w:t>Queensland’s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2"/>
        </w:rPr>
        <w:t>Industrial</w:t>
      </w:r>
      <w:r w:rsidR="00B80553">
        <w:rPr>
          <w:i/>
          <w:spacing w:val="-10"/>
        </w:rPr>
        <w:t xml:space="preserve"> </w:t>
      </w:r>
      <w:r w:rsidR="00B80553">
        <w:rPr>
          <w:i/>
          <w:spacing w:val="-2"/>
        </w:rPr>
        <w:t>Relations</w:t>
      </w:r>
      <w:r w:rsidR="00B80553">
        <w:rPr>
          <w:i/>
          <w:spacing w:val="-12"/>
        </w:rPr>
        <w:t xml:space="preserve"> </w:t>
      </w:r>
      <w:r w:rsidR="00B80553">
        <w:rPr>
          <w:i/>
          <w:spacing w:val="-2"/>
        </w:rPr>
        <w:t>Act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2"/>
        </w:rPr>
        <w:t>2016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2"/>
        </w:rPr>
        <w:t>–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2"/>
        </w:rPr>
        <w:t>Final</w:t>
      </w:r>
      <w:r w:rsidR="00B80553">
        <w:rPr>
          <w:i/>
          <w:spacing w:val="-11"/>
        </w:rPr>
        <w:t xml:space="preserve"> </w:t>
      </w:r>
      <w:r w:rsidR="00B80553">
        <w:rPr>
          <w:i/>
          <w:spacing w:val="-2"/>
        </w:rPr>
        <w:t>Report</w:t>
      </w:r>
      <w:r w:rsidR="00B80553">
        <w:t xml:space="preserve"> (</w:t>
      </w:r>
      <w:r>
        <w:t>Review</w:t>
      </w:r>
      <w:r>
        <w:rPr>
          <w:spacing w:val="-8"/>
        </w:rPr>
        <w:t xml:space="preserve"> </w:t>
      </w:r>
      <w:r>
        <w:t>Report</w:t>
      </w:r>
      <w:r w:rsidR="00B80553">
        <w:t>)</w:t>
      </w:r>
      <w:r>
        <w:rPr>
          <w:spacing w:val="-7"/>
        </w:rPr>
        <w:t xml:space="preserve"> </w:t>
      </w:r>
      <w:r>
        <w:t>makes</w:t>
      </w:r>
      <w:r>
        <w:rPr>
          <w:spacing w:val="-10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focus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updating</w:t>
      </w:r>
      <w:r>
        <w:rPr>
          <w:spacing w:val="-9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9"/>
        </w:rPr>
        <w:t xml:space="preserve"> </w:t>
      </w:r>
      <w:r w:rsidR="00E57CBD">
        <w:rPr>
          <w:spacing w:val="-59"/>
        </w:rPr>
        <w:br/>
      </w:r>
      <w:r>
        <w:t>areas of workplace sexual harassment, registered organisations, minimum standards,</w:t>
      </w:r>
      <w:r>
        <w:rPr>
          <w:spacing w:val="1"/>
        </w:rPr>
        <w:t xml:space="preserve"> </w:t>
      </w:r>
      <w:r>
        <w:t>apprentices, job security and collective bargaining to better reflect evolving community</w:t>
      </w:r>
      <w:r>
        <w:rPr>
          <w:spacing w:val="1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workplace.</w:t>
      </w:r>
    </w:p>
    <w:p w14:paraId="7B55B6AA" w14:textId="5C005CAC" w:rsidR="00957DB4" w:rsidRDefault="00957DB4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The Queensland Government</w:t>
      </w:r>
      <w:r w:rsidR="00B80553">
        <w:t>’s</w:t>
      </w:r>
      <w:r>
        <w:t xml:space="preserve"> </w:t>
      </w:r>
      <w:r w:rsidR="00B80553">
        <w:t>Response to the Review Report accepts 36 recommendations in full and accepts four of the recommendations in</w:t>
      </w:r>
      <w:r w:rsidR="00D7061D">
        <w:t xml:space="preserve"> </w:t>
      </w:r>
      <w:r w:rsidR="00B80553">
        <w:t>principle.</w:t>
      </w:r>
    </w:p>
    <w:p w14:paraId="5BD5CF5B" w14:textId="63B4D593" w:rsidR="00F21B6D" w:rsidRPr="00F60437" w:rsidRDefault="00F21B6D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F60437">
        <w:rPr>
          <w:u w:val="single"/>
        </w:rPr>
        <w:t>Cabinet noted</w:t>
      </w:r>
      <w:r>
        <w:t xml:space="preserve"> the Five-Year Review of Queensland’s </w:t>
      </w:r>
      <w:r w:rsidRPr="00F60437">
        <w:rPr>
          <w:i/>
          <w:iCs/>
        </w:rPr>
        <w:t>Industrial Relations Act 2016</w:t>
      </w:r>
      <w:r>
        <w:t xml:space="preserve"> – Final Report</w:t>
      </w:r>
      <w:r w:rsidR="00E41DCC">
        <w:t xml:space="preserve"> (Review Report)</w:t>
      </w:r>
      <w:r w:rsidR="00F60437">
        <w:t>.</w:t>
      </w:r>
    </w:p>
    <w:p w14:paraId="47A6EFF0" w14:textId="054149D8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 approved</w:t>
      </w:r>
      <w:r>
        <w:t xml:space="preserve"> the Queensland Government’s response to the 40 recommendations in</w:t>
      </w:r>
      <w:r w:rsidR="00793903">
        <w:t xml:space="preserve"> 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Report.</w:t>
      </w:r>
    </w:p>
    <w:p w14:paraId="47A6EFF1" w14:textId="77777777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</w:t>
      </w:r>
      <w:r>
        <w:rPr>
          <w:spacing w:val="-8"/>
          <w:u w:val="single"/>
        </w:rPr>
        <w:t xml:space="preserve"> </w:t>
      </w:r>
      <w:r>
        <w:rPr>
          <w:u w:val="single"/>
        </w:rPr>
        <w:t>approved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Queensland</w:t>
      </w:r>
      <w:r>
        <w:rPr>
          <w:spacing w:val="-8"/>
        </w:rPr>
        <w:t xml:space="preserve"> </w:t>
      </w:r>
      <w:r>
        <w:t>Government’s</w:t>
      </w:r>
      <w:r>
        <w:rPr>
          <w:spacing w:val="-7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publicly.</w:t>
      </w:r>
    </w:p>
    <w:p w14:paraId="47A6EFF2" w14:textId="0704C2F0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u w:val="single"/>
        </w:rPr>
        <w:t>Cabinet approved</w:t>
      </w:r>
      <w:r>
        <w:t xml:space="preserve"> to</w:t>
      </w:r>
      <w:r>
        <w:rPr>
          <w:spacing w:val="1"/>
        </w:rPr>
        <w:t xml:space="preserve"> </w:t>
      </w:r>
      <w:r>
        <w:t>amend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Pr="000C1254">
        <w:rPr>
          <w:i/>
          <w:iCs/>
        </w:rPr>
        <w:t>I</w:t>
      </w:r>
      <w:r w:rsidR="000C1254" w:rsidRPr="000C1254">
        <w:rPr>
          <w:i/>
          <w:iCs/>
        </w:rPr>
        <w:t xml:space="preserve">ndustrial </w:t>
      </w:r>
      <w:r w:rsidRPr="000C1254">
        <w:rPr>
          <w:i/>
          <w:iCs/>
        </w:rPr>
        <w:t>R</w:t>
      </w:r>
      <w:r w:rsidR="000C1254" w:rsidRPr="000C1254">
        <w:rPr>
          <w:i/>
          <w:iCs/>
        </w:rPr>
        <w:t>elations</w:t>
      </w:r>
      <w:r w:rsidRPr="000C1254">
        <w:rPr>
          <w:i/>
          <w:iCs/>
          <w:spacing w:val="-12"/>
        </w:rPr>
        <w:t xml:space="preserve"> </w:t>
      </w:r>
      <w:r w:rsidRPr="000C1254">
        <w:rPr>
          <w:i/>
          <w:iCs/>
        </w:rPr>
        <w:t>Act</w:t>
      </w:r>
      <w:r w:rsidRPr="000C1254">
        <w:rPr>
          <w:i/>
          <w:iCs/>
          <w:spacing w:val="-11"/>
        </w:rPr>
        <w:t xml:space="preserve"> </w:t>
      </w:r>
      <w:r w:rsidR="000C1254" w:rsidRPr="000C1254">
        <w:rPr>
          <w:i/>
          <w:iCs/>
          <w:spacing w:val="-11"/>
        </w:rPr>
        <w:t>2016</w:t>
      </w:r>
      <w:r w:rsidR="000C1254"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recommendations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Report.</w:t>
      </w:r>
    </w:p>
    <w:p w14:paraId="47A6EFF3" w14:textId="4D34AC58" w:rsidR="00260BF7" w:rsidRDefault="00642531" w:rsidP="00793903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  <w:rPr>
          <w:i/>
        </w:rPr>
      </w:pPr>
      <w:r>
        <w:rPr>
          <w:i/>
          <w:u w:val="single"/>
        </w:rPr>
        <w:t>Attachments</w:t>
      </w:r>
      <w:r w:rsidR="000A4462">
        <w:rPr>
          <w:iCs/>
        </w:rPr>
        <w:t>:</w:t>
      </w:r>
    </w:p>
    <w:p w14:paraId="47A6EFF4" w14:textId="060560EF" w:rsidR="00260BF7" w:rsidRDefault="00945A43" w:rsidP="00793903">
      <w:pPr>
        <w:pStyle w:val="ListParagraph"/>
        <w:numPr>
          <w:ilvl w:val="1"/>
          <w:numId w:val="1"/>
        </w:numPr>
        <w:tabs>
          <w:tab w:val="left" w:pos="851"/>
          <w:tab w:val="left" w:pos="1136"/>
        </w:tabs>
        <w:ind w:left="850" w:right="6" w:hanging="425"/>
        <w:rPr>
          <w:i/>
        </w:rPr>
      </w:pPr>
      <w:hyperlink r:id="rId10" w:history="1">
        <w:r w:rsidR="00642531" w:rsidRPr="00A06D3F">
          <w:rPr>
            <w:rStyle w:val="Hyperlink"/>
            <w:i/>
            <w:spacing w:val="-3"/>
          </w:rPr>
          <w:t>Five-Year</w:t>
        </w:r>
        <w:r w:rsidR="00642531" w:rsidRPr="00A06D3F">
          <w:rPr>
            <w:rStyle w:val="Hyperlink"/>
            <w:i/>
            <w:spacing w:val="-13"/>
          </w:rPr>
          <w:t xml:space="preserve"> </w:t>
        </w:r>
        <w:r w:rsidR="00642531" w:rsidRPr="00A06D3F">
          <w:rPr>
            <w:rStyle w:val="Hyperlink"/>
            <w:i/>
            <w:spacing w:val="-3"/>
          </w:rPr>
          <w:t>Review</w:t>
        </w:r>
        <w:r w:rsidR="00642531" w:rsidRPr="00A06D3F">
          <w:rPr>
            <w:rStyle w:val="Hyperlink"/>
            <w:i/>
            <w:spacing w:val="-12"/>
          </w:rPr>
          <w:t xml:space="preserve"> </w:t>
        </w:r>
        <w:r w:rsidR="00642531" w:rsidRPr="00A06D3F">
          <w:rPr>
            <w:rStyle w:val="Hyperlink"/>
            <w:i/>
            <w:spacing w:val="-3"/>
          </w:rPr>
          <w:t>of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3"/>
          </w:rPr>
          <w:t>Queensland’s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Industrial</w:t>
        </w:r>
        <w:r w:rsidR="00642531" w:rsidRPr="00A06D3F">
          <w:rPr>
            <w:rStyle w:val="Hyperlink"/>
            <w:i/>
            <w:spacing w:val="-10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Relations</w:t>
        </w:r>
        <w:r w:rsidR="00642531" w:rsidRPr="00A06D3F">
          <w:rPr>
            <w:rStyle w:val="Hyperlink"/>
            <w:i/>
            <w:spacing w:val="-12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Act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2016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–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Final</w:t>
        </w:r>
        <w:r w:rsidR="00642531" w:rsidRPr="00A06D3F">
          <w:rPr>
            <w:rStyle w:val="Hyperlink"/>
            <w:i/>
            <w:spacing w:val="-11"/>
          </w:rPr>
          <w:t xml:space="preserve"> </w:t>
        </w:r>
        <w:r w:rsidR="00642531" w:rsidRPr="00A06D3F">
          <w:rPr>
            <w:rStyle w:val="Hyperlink"/>
            <w:i/>
            <w:spacing w:val="-2"/>
          </w:rPr>
          <w:t>Report</w:t>
        </w:r>
      </w:hyperlink>
    </w:p>
    <w:p w14:paraId="47A6EFF5" w14:textId="030A7C21" w:rsidR="00260BF7" w:rsidRDefault="00945A43" w:rsidP="00793903">
      <w:pPr>
        <w:pStyle w:val="ListParagraph"/>
        <w:numPr>
          <w:ilvl w:val="1"/>
          <w:numId w:val="1"/>
        </w:numPr>
        <w:tabs>
          <w:tab w:val="left" w:pos="851"/>
          <w:tab w:val="left" w:pos="1136"/>
        </w:tabs>
        <w:ind w:left="850" w:right="6" w:hanging="425"/>
      </w:pPr>
      <w:hyperlink r:id="rId11" w:history="1">
        <w:r w:rsidR="00642531" w:rsidRPr="00A06D3F">
          <w:rPr>
            <w:rStyle w:val="Hyperlink"/>
          </w:rPr>
          <w:t>Queensland</w:t>
        </w:r>
        <w:r w:rsidR="00642531" w:rsidRPr="00A06D3F">
          <w:rPr>
            <w:rStyle w:val="Hyperlink"/>
            <w:spacing w:val="-2"/>
          </w:rPr>
          <w:t xml:space="preserve"> </w:t>
        </w:r>
        <w:r w:rsidR="00642531" w:rsidRPr="00A06D3F">
          <w:rPr>
            <w:rStyle w:val="Hyperlink"/>
          </w:rPr>
          <w:t>Government</w:t>
        </w:r>
        <w:r w:rsidR="00642531" w:rsidRPr="00A06D3F">
          <w:rPr>
            <w:rStyle w:val="Hyperlink"/>
            <w:spacing w:val="-1"/>
          </w:rPr>
          <w:t xml:space="preserve"> </w:t>
        </w:r>
        <w:r w:rsidR="00642531" w:rsidRPr="00A06D3F">
          <w:rPr>
            <w:rStyle w:val="Hyperlink"/>
          </w:rPr>
          <w:t>Response</w:t>
        </w:r>
        <w:r w:rsidR="00642531" w:rsidRPr="00A06D3F">
          <w:rPr>
            <w:rStyle w:val="Hyperlink"/>
            <w:spacing w:val="-2"/>
          </w:rPr>
          <w:t xml:space="preserve"> </w:t>
        </w:r>
        <w:r w:rsidR="00642531" w:rsidRPr="00A06D3F">
          <w:rPr>
            <w:rStyle w:val="Hyperlink"/>
          </w:rPr>
          <w:t>to</w:t>
        </w:r>
        <w:r w:rsidR="00642531" w:rsidRPr="00A06D3F">
          <w:rPr>
            <w:rStyle w:val="Hyperlink"/>
            <w:spacing w:val="-1"/>
          </w:rPr>
          <w:t xml:space="preserve"> </w:t>
        </w:r>
        <w:r w:rsidR="00642531" w:rsidRPr="00A06D3F">
          <w:rPr>
            <w:rStyle w:val="Hyperlink"/>
          </w:rPr>
          <w:t>the</w:t>
        </w:r>
        <w:r w:rsidR="00642531" w:rsidRPr="00A06D3F">
          <w:rPr>
            <w:rStyle w:val="Hyperlink"/>
            <w:spacing w:val="-1"/>
          </w:rPr>
          <w:t xml:space="preserve"> </w:t>
        </w:r>
        <w:r w:rsidR="00642531" w:rsidRPr="00A06D3F">
          <w:rPr>
            <w:rStyle w:val="Hyperlink"/>
          </w:rPr>
          <w:t>Review</w:t>
        </w:r>
        <w:r w:rsidR="00642531" w:rsidRPr="00A06D3F">
          <w:rPr>
            <w:rStyle w:val="Hyperlink"/>
            <w:spacing w:val="-1"/>
          </w:rPr>
          <w:t xml:space="preserve"> </w:t>
        </w:r>
        <w:r w:rsidR="00642531" w:rsidRPr="00A06D3F">
          <w:rPr>
            <w:rStyle w:val="Hyperlink"/>
          </w:rPr>
          <w:t>Report</w:t>
        </w:r>
        <w:r w:rsidR="00642531" w:rsidRPr="00A06D3F">
          <w:rPr>
            <w:rStyle w:val="Hyperlink"/>
            <w:spacing w:val="-1"/>
          </w:rPr>
          <w:t xml:space="preserve"> </w:t>
        </w:r>
        <w:r w:rsidR="00642531" w:rsidRPr="00A06D3F">
          <w:rPr>
            <w:rStyle w:val="Hyperlink"/>
          </w:rPr>
          <w:t>recommendations</w:t>
        </w:r>
      </w:hyperlink>
    </w:p>
    <w:sectPr w:rsidR="00260BF7" w:rsidSect="00D91AE6">
      <w:headerReference w:type="default" r:id="rId12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B86F" w14:textId="77777777" w:rsidR="00AE6D42" w:rsidRDefault="00AE6D42" w:rsidP="006A24CA">
      <w:r>
        <w:separator/>
      </w:r>
    </w:p>
  </w:endnote>
  <w:endnote w:type="continuationSeparator" w:id="0">
    <w:p w14:paraId="3657A82C" w14:textId="77777777" w:rsidR="00AE6D42" w:rsidRDefault="00AE6D42" w:rsidP="006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0EF1" w14:textId="77777777" w:rsidR="00AE6D42" w:rsidRDefault="00AE6D42" w:rsidP="006A24CA">
      <w:r>
        <w:separator/>
      </w:r>
    </w:p>
  </w:footnote>
  <w:footnote w:type="continuationSeparator" w:id="0">
    <w:p w14:paraId="0D3D1F51" w14:textId="77777777" w:rsidR="00AE6D42" w:rsidRDefault="00AE6D42" w:rsidP="006A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C212" w14:textId="77777777" w:rsidR="006A24CA" w:rsidRPr="00937A4A" w:rsidRDefault="006A24CA" w:rsidP="006A24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1D9E15E" w14:textId="77777777" w:rsidR="006A24CA" w:rsidRPr="00937A4A" w:rsidRDefault="006A24CA" w:rsidP="006A24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EA788CC" w14:textId="5167A680" w:rsidR="006A24CA" w:rsidRPr="00937A4A" w:rsidRDefault="006A24CA" w:rsidP="006A24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6E7294">
      <w:rPr>
        <w:b/>
      </w:rPr>
      <w:t>December 2021</w:t>
    </w:r>
  </w:p>
  <w:p w14:paraId="3C37D60C" w14:textId="038B6436" w:rsidR="006A24CA" w:rsidRDefault="00D91AE6" w:rsidP="006A24CA">
    <w:pPr>
      <w:pStyle w:val="Header"/>
      <w:spacing w:before="120"/>
      <w:rPr>
        <w:b/>
        <w:u w:val="single"/>
      </w:rPr>
    </w:pPr>
    <w:r w:rsidRPr="00D91AE6">
      <w:rPr>
        <w:b/>
        <w:u w:val="single"/>
      </w:rPr>
      <w:t xml:space="preserve">Queensland Government response to the 2021 Review of the </w:t>
    </w:r>
    <w:r w:rsidRPr="00D91AE6">
      <w:rPr>
        <w:b/>
        <w:i/>
        <w:iCs/>
        <w:u w:val="single"/>
      </w:rPr>
      <w:t>Industrial Relations Act 2016</w:t>
    </w:r>
  </w:p>
  <w:p w14:paraId="451B5F54" w14:textId="0BB06A9D" w:rsidR="006A24CA" w:rsidRDefault="006A24CA" w:rsidP="006A24CA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D91AE6">
      <w:rPr>
        <w:b/>
        <w:u w:val="single"/>
      </w:rPr>
      <w:t xml:space="preserve"> for Education and Minister for Industrial Relations</w:t>
    </w:r>
  </w:p>
  <w:p w14:paraId="4624F29B" w14:textId="77777777" w:rsidR="006A24CA" w:rsidRDefault="006A24CA" w:rsidP="006A24C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0E72"/>
    <w:multiLevelType w:val="hybridMultilevel"/>
    <w:tmpl w:val="D03AFE9A"/>
    <w:lvl w:ilvl="0" w:tplc="1D664F72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</w:rPr>
    </w:lvl>
    <w:lvl w:ilvl="1" w:tplc="178A6CB2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2" w:tplc="735051F0">
      <w:numFmt w:val="bullet"/>
      <w:lvlText w:val="•"/>
      <w:lvlJc w:val="left"/>
      <w:pPr>
        <w:ind w:left="2082" w:hanging="454"/>
      </w:pPr>
      <w:rPr>
        <w:rFonts w:hint="default"/>
      </w:rPr>
    </w:lvl>
    <w:lvl w:ilvl="3" w:tplc="C3DE9480">
      <w:numFmt w:val="bullet"/>
      <w:lvlText w:val="•"/>
      <w:lvlJc w:val="left"/>
      <w:pPr>
        <w:ind w:left="3025" w:hanging="454"/>
      </w:pPr>
      <w:rPr>
        <w:rFonts w:hint="default"/>
      </w:rPr>
    </w:lvl>
    <w:lvl w:ilvl="4" w:tplc="614E6B08">
      <w:numFmt w:val="bullet"/>
      <w:lvlText w:val="•"/>
      <w:lvlJc w:val="left"/>
      <w:pPr>
        <w:ind w:left="3968" w:hanging="454"/>
      </w:pPr>
      <w:rPr>
        <w:rFonts w:hint="default"/>
      </w:rPr>
    </w:lvl>
    <w:lvl w:ilvl="5" w:tplc="89761304">
      <w:numFmt w:val="bullet"/>
      <w:lvlText w:val="•"/>
      <w:lvlJc w:val="left"/>
      <w:pPr>
        <w:ind w:left="4910" w:hanging="454"/>
      </w:pPr>
      <w:rPr>
        <w:rFonts w:hint="default"/>
      </w:rPr>
    </w:lvl>
    <w:lvl w:ilvl="6" w:tplc="EF02D152">
      <w:numFmt w:val="bullet"/>
      <w:lvlText w:val="•"/>
      <w:lvlJc w:val="left"/>
      <w:pPr>
        <w:ind w:left="5853" w:hanging="454"/>
      </w:pPr>
      <w:rPr>
        <w:rFonts w:hint="default"/>
      </w:rPr>
    </w:lvl>
    <w:lvl w:ilvl="7" w:tplc="D9A4F3BC">
      <w:numFmt w:val="bullet"/>
      <w:lvlText w:val="•"/>
      <w:lvlJc w:val="left"/>
      <w:pPr>
        <w:ind w:left="6796" w:hanging="454"/>
      </w:pPr>
      <w:rPr>
        <w:rFonts w:hint="default"/>
      </w:rPr>
    </w:lvl>
    <w:lvl w:ilvl="8" w:tplc="FD5EB6BA">
      <w:numFmt w:val="bullet"/>
      <w:lvlText w:val="•"/>
      <w:lvlJc w:val="left"/>
      <w:pPr>
        <w:ind w:left="7738" w:hanging="454"/>
      </w:pPr>
      <w:rPr>
        <w:rFonts w:hint="default"/>
      </w:rPr>
    </w:lvl>
  </w:abstractNum>
  <w:num w:numId="1" w16cid:durableId="80281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F7"/>
    <w:rsid w:val="00083442"/>
    <w:rsid w:val="000A4462"/>
    <w:rsid w:val="000C1254"/>
    <w:rsid w:val="00150675"/>
    <w:rsid w:val="00260BF7"/>
    <w:rsid w:val="0064080B"/>
    <w:rsid w:val="00642531"/>
    <w:rsid w:val="006A24CA"/>
    <w:rsid w:val="006E7294"/>
    <w:rsid w:val="00793903"/>
    <w:rsid w:val="007D674B"/>
    <w:rsid w:val="008867DC"/>
    <w:rsid w:val="009115F6"/>
    <w:rsid w:val="00945A43"/>
    <w:rsid w:val="00957DB4"/>
    <w:rsid w:val="00A06D3F"/>
    <w:rsid w:val="00A862EF"/>
    <w:rsid w:val="00AE6D42"/>
    <w:rsid w:val="00B80553"/>
    <w:rsid w:val="00D7061D"/>
    <w:rsid w:val="00D91AE6"/>
    <w:rsid w:val="00E148D0"/>
    <w:rsid w:val="00E41DCC"/>
    <w:rsid w:val="00E57CBD"/>
    <w:rsid w:val="00F21B6D"/>
    <w:rsid w:val="00F6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E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94" w:right="27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53" w:right="11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0"/>
      <w:ind w:left="682" w:right="227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57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BD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4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2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4C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0D3FE-248E-4EA7-A89B-7E13DA8CCE71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94DA7020-5629-40F5-BF6A-85D6937CE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2841D-720C-4AB7-B370-1E86AFD2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1683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9.docx</vt:lpstr>
    </vt:vector>
  </TitlesOfParts>
  <Company/>
  <LinksUpToDate>false</LinksUpToDate>
  <CharactersWithSpaces>1970</CharactersWithSpaces>
  <SharedDoc>false</SharedDoc>
  <HyperlinkBase>https://www.cabinet.qld.gov.au/documents/2021/Dec/GovtRespIRReview/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dcterms:created xsi:type="dcterms:W3CDTF">2022-02-08T02:25:00Z</dcterms:created>
  <dcterms:modified xsi:type="dcterms:W3CDTF">2022-07-04T01:06:00Z</dcterms:modified>
  <cp:category>Industrial_Relations,Legislation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2021-12-01T00:00:00Z</vt:filetime>
  </property>
  <property fmtid="{D5CDD505-2E9C-101B-9397-08002B2CF9AE}" pid="5" name="_AdHocReviewCycleID">
    <vt:i4>-77183305</vt:i4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ContentTypeId">
    <vt:lpwstr>0x010100DDE14CFDD070B24F85F5DE43654FF01E</vt:lpwstr>
  </property>
  <property fmtid="{D5CDD505-2E9C-101B-9397-08002B2CF9AE}" pid="9" name="MediaServiceImageTags">
    <vt:lpwstr/>
  </property>
</Properties>
</file>